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C0F" w:rsidRPr="00D974BF" w:rsidRDefault="008B6C0F" w:rsidP="008B6C0F">
      <w:pPr>
        <w:spacing w:line="360" w:lineRule="auto"/>
        <w:ind w:rightChars="10" w:right="24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D974BF">
        <w:rPr>
          <w:rFonts w:eastAsia="標楷體"/>
          <w:b/>
          <w:sz w:val="32"/>
          <w:szCs w:val="32"/>
        </w:rPr>
        <w:t>南臺學報社會科學類徵稿暨出版實施辦法</w:t>
      </w:r>
    </w:p>
    <w:p w:rsidR="008B6C0F" w:rsidRPr="00D974BF" w:rsidRDefault="008B6C0F" w:rsidP="008B6C0F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  <w:r w:rsidRPr="00D974BF">
        <w:rPr>
          <w:rFonts w:eastAsia="標楷體"/>
          <w:sz w:val="20"/>
          <w:szCs w:val="20"/>
        </w:rPr>
        <w:t>民國</w:t>
      </w:r>
      <w:r w:rsidRPr="00D974BF">
        <w:rPr>
          <w:rFonts w:eastAsia="標楷體"/>
          <w:sz w:val="20"/>
          <w:szCs w:val="20"/>
        </w:rPr>
        <w:t>105</w:t>
      </w:r>
      <w:r w:rsidRPr="00D974BF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3</w:t>
      </w:r>
      <w:r w:rsidRPr="00D974BF">
        <w:rPr>
          <w:rFonts w:eastAsia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14</w:t>
      </w:r>
      <w:r w:rsidRPr="00D974BF">
        <w:rPr>
          <w:rFonts w:eastAsia="標楷體"/>
          <w:sz w:val="20"/>
          <w:szCs w:val="20"/>
        </w:rPr>
        <w:t>日行政會議通過</w:t>
      </w:r>
    </w:p>
    <w:p w:rsidR="008B6C0F" w:rsidRPr="00D974BF" w:rsidRDefault="008B6C0F" w:rsidP="008B6C0F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南</w:t>
      </w:r>
      <w:proofErr w:type="gramStart"/>
      <w:r w:rsidRPr="00D974BF">
        <w:rPr>
          <w:rFonts w:eastAsia="標楷體"/>
        </w:rPr>
        <w:t>臺</w:t>
      </w:r>
      <w:proofErr w:type="gramEnd"/>
      <w:r w:rsidRPr="00D974BF">
        <w:rPr>
          <w:rFonts w:eastAsia="標楷體"/>
        </w:rPr>
        <w:t>科技大學（以下簡稱本校）為促進國內外學術交流，提升社會科學學術水準，並使學報徵稿、稿件審查及學報出版作業有所依循，特訂定本辦法。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《南臺學報社會科學類》</w:t>
      </w:r>
      <w:proofErr w:type="gramStart"/>
      <w:r w:rsidRPr="00D974BF">
        <w:rPr>
          <w:rFonts w:eastAsia="標楷體"/>
        </w:rPr>
        <w:t>（</w:t>
      </w:r>
      <w:proofErr w:type="gramEnd"/>
      <w:r w:rsidRPr="00D974BF">
        <w:rPr>
          <w:rFonts w:eastAsia="標楷體"/>
        </w:rPr>
        <w:t>Journal of Southern Taiwan University of Science and Technology: Social Science Edition</w:t>
      </w:r>
      <w:proofErr w:type="gramStart"/>
      <w:r w:rsidRPr="00D974BF">
        <w:rPr>
          <w:rFonts w:eastAsia="標楷體"/>
        </w:rPr>
        <w:t>）</w:t>
      </w:r>
      <w:proofErr w:type="gramEnd"/>
      <w:r w:rsidRPr="00D974BF">
        <w:rPr>
          <w:rFonts w:eastAsia="標楷體"/>
        </w:rPr>
        <w:t>（以下簡稱本學報）</w:t>
      </w:r>
      <w:proofErr w:type="gramStart"/>
      <w:r w:rsidRPr="00D974BF">
        <w:rPr>
          <w:rFonts w:eastAsia="標楷體"/>
        </w:rPr>
        <w:t>採</w:t>
      </w:r>
      <w:proofErr w:type="gramEnd"/>
      <w:r w:rsidRPr="00D974BF">
        <w:rPr>
          <w:rFonts w:eastAsia="標楷體"/>
        </w:rPr>
        <w:t>半年刊方式，每年出版二期，分別於</w:t>
      </w:r>
      <w:r w:rsidRPr="00D974BF">
        <w:rPr>
          <w:rFonts w:eastAsia="標楷體"/>
        </w:rPr>
        <w:t>6</w:t>
      </w:r>
      <w:r w:rsidRPr="00D974BF">
        <w:rPr>
          <w:rFonts w:eastAsia="標楷體"/>
        </w:rPr>
        <w:t>月、</w:t>
      </w:r>
      <w:r w:rsidRPr="00D974BF">
        <w:rPr>
          <w:rFonts w:eastAsia="標楷體"/>
        </w:rPr>
        <w:t>12</w:t>
      </w:r>
      <w:r w:rsidRPr="00D974BF">
        <w:rPr>
          <w:rFonts w:eastAsia="標楷體"/>
        </w:rPr>
        <w:t>月出版，發行人為校長。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本學報收錄論文之分類內容如下：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決策科學、運籌學與管理。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社會科學與教育。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運輸學。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其他與前三項領域相關之論文。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本學報僅刊載未曾在國內外其他刊物發表，且具有相當價值之學術研究論文；翻譯文章、教學講義及其他非學術性作品不予採用。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第五條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本校設南</w:t>
      </w:r>
      <w:proofErr w:type="gramStart"/>
      <w:r w:rsidRPr="00D974BF">
        <w:rPr>
          <w:rFonts w:eastAsia="標楷體"/>
        </w:rPr>
        <w:t>臺</w:t>
      </w:r>
      <w:proofErr w:type="gramEnd"/>
      <w:r w:rsidRPr="00D974BF">
        <w:rPr>
          <w:rFonts w:eastAsia="標楷體"/>
        </w:rPr>
        <w:t>學報社會科學類編輯委員會（以下簡稱編委會），負責決定本學報之編輯方針、稿件之徵集、審查及印行等有關事宜。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  <w:b/>
        </w:rPr>
      </w:pPr>
      <w:r w:rsidRPr="00D974BF">
        <w:rPr>
          <w:rFonts w:eastAsia="標楷體"/>
        </w:rPr>
        <w:t>第六條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編委會委員共</w:t>
      </w:r>
      <w:r w:rsidRPr="00D974BF">
        <w:rPr>
          <w:rFonts w:eastAsia="標楷體"/>
        </w:rPr>
        <w:t>9</w:t>
      </w:r>
      <w:r w:rsidRPr="00D974BF">
        <w:rPr>
          <w:rFonts w:eastAsia="標楷體"/>
        </w:rPr>
        <w:t>人：學術副校長、教務長、商管學院院長與人文社會學院院長等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人為當然委員，另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聘校外委員</w:t>
      </w:r>
      <w:r w:rsidRPr="00D974BF">
        <w:rPr>
          <w:rFonts w:eastAsia="標楷體"/>
        </w:rPr>
        <w:t>5</w:t>
      </w:r>
      <w:r w:rsidRPr="00D974BF">
        <w:rPr>
          <w:rFonts w:eastAsia="標楷體"/>
        </w:rPr>
        <w:t>人；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聘委員由商管學院院長推薦校外委員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人，人文社會學院院長推薦校外委員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人，陳請校長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聘之。</w:t>
      </w:r>
    </w:p>
    <w:p w:rsidR="008B6C0F" w:rsidRPr="00D974BF" w:rsidRDefault="008B6C0F" w:rsidP="008B6C0F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編委會委員為無給職，當然委員隨其職務調整而改聘，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聘委員任期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年，</w:t>
      </w:r>
      <w:proofErr w:type="gramStart"/>
      <w:r w:rsidRPr="00D974BF">
        <w:rPr>
          <w:rFonts w:eastAsia="標楷體"/>
        </w:rPr>
        <w:t>得連聘連任</w:t>
      </w:r>
      <w:proofErr w:type="gramEnd"/>
      <w:r w:rsidRPr="00D974BF">
        <w:rPr>
          <w:rFonts w:eastAsia="標楷體"/>
        </w:rPr>
        <w:t>之。</w:t>
      </w:r>
    </w:p>
    <w:p w:rsidR="008B6C0F" w:rsidRPr="00D974BF" w:rsidRDefault="008B6C0F" w:rsidP="008B6C0F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編委會由學術副校長擔任召集人，教務長擔任總編輯，商管學院院長及人文社會學院院長擔任副總編輯。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第七條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編委會每年召開會議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次，必要時得召開臨時會議。會議應有二分之一以上委員出席始得開議，並以出席委員二分之一以上同意為決議。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第八條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本學報業務主管單位為教務處綜合業務組，負責執行編委會之決議，並處理有關學報之出版及發行事宜。執行業務與相關所需經費，由教務處綜合業務組逐年編列預算支應。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第九條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本學報投稿規定如下：</w:t>
      </w:r>
    </w:p>
    <w:p w:rsidR="008B6C0F" w:rsidRPr="00D974BF" w:rsidRDefault="008B6C0F" w:rsidP="008B6C0F">
      <w:pPr>
        <w:ind w:left="960"/>
        <w:jc w:val="both"/>
        <w:rPr>
          <w:rFonts w:eastAsia="標楷體"/>
        </w:rPr>
      </w:pPr>
      <w:r w:rsidRPr="00D974BF">
        <w:rPr>
          <w:rFonts w:eastAsia="標楷體"/>
        </w:rPr>
        <w:t>一、刊載之論文以中、英、日文為主。</w:t>
      </w:r>
    </w:p>
    <w:p w:rsidR="008B6C0F" w:rsidRPr="00D974BF" w:rsidRDefault="008B6C0F" w:rsidP="008B6C0F">
      <w:pPr>
        <w:ind w:leftChars="400" w:left="1440" w:hangingChars="200" w:hanging="480"/>
        <w:jc w:val="both"/>
        <w:rPr>
          <w:rFonts w:eastAsia="標楷體"/>
        </w:rPr>
      </w:pPr>
      <w:r w:rsidRPr="00D974BF">
        <w:rPr>
          <w:rFonts w:eastAsia="標楷體"/>
        </w:rPr>
        <w:t>二、字數以不超過二萬字</w:t>
      </w:r>
      <w:r w:rsidRPr="00D974BF">
        <w:rPr>
          <w:rFonts w:eastAsia="標楷體"/>
        </w:rPr>
        <w:t>(</w:t>
      </w:r>
      <w:r w:rsidRPr="00D974BF">
        <w:rPr>
          <w:rFonts w:eastAsia="標楷體"/>
        </w:rPr>
        <w:t>篇幅不超過</w:t>
      </w:r>
      <w:r w:rsidRPr="00D974BF">
        <w:rPr>
          <w:rFonts w:eastAsia="標楷體"/>
        </w:rPr>
        <w:t>30</w:t>
      </w:r>
      <w:r w:rsidRPr="00D974BF">
        <w:rPr>
          <w:rFonts w:eastAsia="標楷體"/>
        </w:rPr>
        <w:t>頁</w:t>
      </w:r>
      <w:r w:rsidRPr="00D974BF">
        <w:rPr>
          <w:rFonts w:eastAsia="標楷體"/>
        </w:rPr>
        <w:t>)</w:t>
      </w:r>
      <w:r w:rsidRPr="00D974BF">
        <w:rPr>
          <w:rFonts w:eastAsia="標楷體"/>
        </w:rPr>
        <w:t>為原則，惟特別稿件，不在此限。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  <w:b/>
        </w:rPr>
      </w:pPr>
      <w:r w:rsidRPr="00D974BF">
        <w:rPr>
          <w:rFonts w:eastAsia="標楷體"/>
        </w:rPr>
        <w:t>第十條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本學報審查委員由副總編輯推薦。審查委員須具有該論文領域的學術專長，並具備相當於助理教授以上資格。</w:t>
      </w:r>
    </w:p>
    <w:p w:rsidR="008B6C0F" w:rsidRPr="00D974BF" w:rsidRDefault="008B6C0F" w:rsidP="008B6C0F">
      <w:pPr>
        <w:jc w:val="both"/>
        <w:rPr>
          <w:rFonts w:eastAsia="標楷體"/>
        </w:rPr>
      </w:pPr>
      <w:r w:rsidRPr="00D974BF">
        <w:rPr>
          <w:rFonts w:eastAsia="標楷體"/>
        </w:rPr>
        <w:t>第十一條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業務主管單位收到稿件後，依下列方式進行審查作業：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一、稿件隨</w:t>
      </w:r>
      <w:proofErr w:type="gramStart"/>
      <w:r w:rsidRPr="00D974BF">
        <w:rPr>
          <w:rFonts w:eastAsia="標楷體"/>
        </w:rPr>
        <w:t>到隨審</w:t>
      </w:r>
      <w:proofErr w:type="gramEnd"/>
      <w:r w:rsidRPr="00D974BF">
        <w:rPr>
          <w:rFonts w:eastAsia="標楷體"/>
        </w:rPr>
        <w:t>，業務主管單位先進行形式審查，不符合第四條或第九條之規定者，得</w:t>
      </w:r>
      <w:proofErr w:type="gramStart"/>
      <w:r w:rsidRPr="00D974BF">
        <w:rPr>
          <w:rFonts w:eastAsia="標楷體"/>
        </w:rPr>
        <w:t>逕予退</w:t>
      </w:r>
      <w:proofErr w:type="gramEnd"/>
      <w:r w:rsidRPr="00D974BF">
        <w:rPr>
          <w:rFonts w:eastAsia="標楷體"/>
        </w:rPr>
        <w:t>件。通過形式審查之稿件，由業務主管單位送請副總編輯推薦之審查委員進行審查。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lastRenderedPageBreak/>
        <w:t>二、推薦及選定審查委員人選時，不得徵詢作者意見或告知審查委員相關資訊。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三、送審時應檢附論文稿件，審查意見表及審查費收據等相關資料</w:t>
      </w:r>
      <w:proofErr w:type="gramStart"/>
      <w:r w:rsidRPr="00D974BF">
        <w:rPr>
          <w:rFonts w:eastAsia="標楷體"/>
        </w:rPr>
        <w:t>予審</w:t>
      </w:r>
      <w:proofErr w:type="gramEnd"/>
      <w:r w:rsidRPr="00D974BF">
        <w:rPr>
          <w:rFonts w:eastAsia="標楷體"/>
        </w:rPr>
        <w:t>查委員。</w:t>
      </w:r>
    </w:p>
    <w:p w:rsidR="008B6C0F" w:rsidRPr="00D974BF" w:rsidRDefault="008B6C0F" w:rsidP="008B6C0F">
      <w:pPr>
        <w:jc w:val="both"/>
        <w:rPr>
          <w:rFonts w:eastAsia="標楷體"/>
        </w:rPr>
      </w:pPr>
      <w:r w:rsidRPr="00D974BF">
        <w:rPr>
          <w:rFonts w:eastAsia="標楷體"/>
        </w:rPr>
        <w:t>第十二條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稿件之審查依下列原則處理：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一、投稿稿件一經送審，不得要求撤回。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二、審查委員姓名不對外宣布，稿件審查以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個月內審查完成為原則。如逾審查期限，得再推薦選定其他審查委員審查，並優先採用新審查委員之審查結果。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三、審查作業</w:t>
      </w:r>
      <w:proofErr w:type="gramStart"/>
      <w:r w:rsidRPr="00D974BF">
        <w:rPr>
          <w:rFonts w:eastAsia="標楷體"/>
        </w:rPr>
        <w:t>採</w:t>
      </w:r>
      <w:proofErr w:type="gramEnd"/>
      <w:r w:rsidRPr="00D974BF">
        <w:rPr>
          <w:rFonts w:eastAsia="標楷體"/>
        </w:rPr>
        <w:t>匿名審查，為維持審查公平性，投稿表件及論文所有項目，皆請勿申述任何與論文主題無關之作者資料及感謝文字，否則</w:t>
      </w:r>
      <w:proofErr w:type="gramStart"/>
      <w:r w:rsidRPr="00D974BF">
        <w:rPr>
          <w:rFonts w:eastAsia="標楷體"/>
        </w:rPr>
        <w:t>本刊將先</w:t>
      </w:r>
      <w:proofErr w:type="gramEnd"/>
      <w:r w:rsidRPr="00D974BF">
        <w:rPr>
          <w:rFonts w:eastAsia="標楷體"/>
        </w:rPr>
        <w:t>刪除該類文字，再予送審。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四、稿件審查結果分為下列四種：（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）刊登；（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）修改後刊登；（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）修改後再審；（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）不推薦刊登。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五、審查結果處理方式如下表。</w:t>
      </w:r>
    </w:p>
    <w:tbl>
      <w:tblPr>
        <w:tblW w:w="0" w:type="auto"/>
        <w:tblInd w:w="1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"/>
        <w:gridCol w:w="1196"/>
        <w:gridCol w:w="1196"/>
        <w:gridCol w:w="1196"/>
        <w:gridCol w:w="1196"/>
        <w:gridCol w:w="1116"/>
      </w:tblGrid>
      <w:tr w:rsidR="008B6C0F" w:rsidRPr="00D974BF" w:rsidTr="00C84243">
        <w:tc>
          <w:tcPr>
            <w:tcW w:w="1676" w:type="dxa"/>
            <w:gridSpan w:val="2"/>
            <w:vMerge w:val="restart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處理方式</w:t>
            </w:r>
          </w:p>
        </w:tc>
        <w:tc>
          <w:tcPr>
            <w:tcW w:w="4704" w:type="dxa"/>
            <w:gridSpan w:val="4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第二位評審意見</w:t>
            </w:r>
          </w:p>
        </w:tc>
      </w:tr>
      <w:tr w:rsidR="008B6C0F" w:rsidRPr="00D974BF" w:rsidTr="00C84243">
        <w:tc>
          <w:tcPr>
            <w:tcW w:w="1676" w:type="dxa"/>
            <w:gridSpan w:val="2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</w:tr>
      <w:tr w:rsidR="008B6C0F" w:rsidRPr="00D974BF" w:rsidTr="00C84243">
        <w:tc>
          <w:tcPr>
            <w:tcW w:w="480" w:type="dxa"/>
            <w:vMerge w:val="restart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第一位評審意見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</w:tbl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六、若審查結果處理方式為修改後刊登，業務主管單位先請作者進行稿件修改，再送請副總編輯確認是否已依審查意見修正。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七、審查結果不論接受刊登與否，業務主管單位應以正式函文知會作者，投稿稿件一律不予退還。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八、作者若於稿件</w:t>
      </w:r>
      <w:proofErr w:type="gramStart"/>
      <w:r w:rsidRPr="00D974BF">
        <w:rPr>
          <w:rFonts w:eastAsia="標楷體"/>
        </w:rPr>
        <w:t>送審至出版</w:t>
      </w:r>
      <w:proofErr w:type="gramEnd"/>
      <w:r w:rsidRPr="00D974BF">
        <w:rPr>
          <w:rFonts w:eastAsia="標楷體"/>
        </w:rPr>
        <w:t>期間</w:t>
      </w:r>
      <w:proofErr w:type="gramStart"/>
      <w:r w:rsidRPr="00D974BF">
        <w:rPr>
          <w:rFonts w:eastAsia="標楷體"/>
        </w:rPr>
        <w:t>要求撤稿</w:t>
      </w:r>
      <w:proofErr w:type="gramEnd"/>
      <w:r w:rsidRPr="00D974BF">
        <w:rPr>
          <w:rFonts w:eastAsia="標楷體"/>
        </w:rPr>
        <w:t>，本學報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年內不接受該作者再次投稿。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九、審查結果為修改後再審或修改後推薦刊登之論文，修改期限以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個月為限，不得延期修改，未於期限內完成修改之論文，本學報得予以逕行退稿。</w:t>
      </w:r>
    </w:p>
    <w:p w:rsidR="008B6C0F" w:rsidRPr="00D974BF" w:rsidRDefault="008B6C0F" w:rsidP="008B6C0F">
      <w:pPr>
        <w:ind w:left="1200" w:hangingChars="500" w:hanging="1200"/>
        <w:jc w:val="both"/>
        <w:rPr>
          <w:rFonts w:eastAsia="標楷體"/>
        </w:rPr>
      </w:pPr>
      <w:r w:rsidRPr="00D974BF">
        <w:rPr>
          <w:rFonts w:eastAsia="標楷體"/>
        </w:rPr>
        <w:t>第十三條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完成審查之稿件由業務主管單位送請副總編輯作最後決定。稿件刊登處理原則如下：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一、同一期同一作者以刊登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篇稿件為原則，如作者有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人以上時，則以第一作者為認定基準。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二、如確有需要及時刊登者，同一作者同一期中以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篇論文為限。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三、經審定採用之稿件，</w:t>
      </w:r>
      <w:proofErr w:type="gramStart"/>
      <w:r w:rsidRPr="00D974BF">
        <w:rPr>
          <w:rFonts w:eastAsia="標楷體"/>
        </w:rPr>
        <w:t>於出刊前</w:t>
      </w:r>
      <w:proofErr w:type="gramEnd"/>
      <w:r w:rsidRPr="00D974BF">
        <w:rPr>
          <w:rFonts w:eastAsia="標楷體"/>
        </w:rPr>
        <w:t>之校樣，一律由作者自行負責校對。</w:t>
      </w:r>
      <w:proofErr w:type="gramStart"/>
      <w:r w:rsidRPr="00D974BF">
        <w:rPr>
          <w:rFonts w:eastAsia="標楷體"/>
        </w:rPr>
        <w:t>出刊前未能</w:t>
      </w:r>
      <w:proofErr w:type="gramEnd"/>
      <w:r w:rsidRPr="00D974BF">
        <w:rPr>
          <w:rFonts w:eastAsia="標楷體"/>
        </w:rPr>
        <w:t>編輯或校對完成者，其稿件得順延至下一期刊登。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lastRenderedPageBreak/>
        <w:t>五、投稿論文經本學報接受刊登，作者須同意依本學報授權同意書之約定，將著作權授權本校。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六、本學報刊登之稿件，著作權歸屬作者所有，文章內容有違反著作權法者，由作者自負責任。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七、</w:t>
      </w:r>
      <w:r w:rsidRPr="008B6C0F">
        <w:rPr>
          <w:rFonts w:eastAsia="標楷體"/>
        </w:rPr>
        <w:t>經本學報刊登之稿件，</w:t>
      </w:r>
      <w:r w:rsidRPr="008B6C0F">
        <w:rPr>
          <w:rFonts w:eastAsia="標楷體" w:hint="eastAsia"/>
        </w:rPr>
        <w:t>英文與日文稿件</w:t>
      </w:r>
      <w:r w:rsidRPr="008B6C0F">
        <w:rPr>
          <w:rFonts w:eastAsia="標楷體"/>
        </w:rPr>
        <w:t>每篇另奉稿酬新臺幣</w:t>
      </w:r>
      <w:r w:rsidRPr="008B6C0F">
        <w:rPr>
          <w:rFonts w:eastAsia="標楷體" w:hint="eastAsia"/>
        </w:rPr>
        <w:t>參</w:t>
      </w:r>
      <w:r w:rsidRPr="008B6C0F">
        <w:rPr>
          <w:rFonts w:eastAsia="標楷體"/>
        </w:rPr>
        <w:t>仟元整</w:t>
      </w:r>
      <w:r w:rsidRPr="008B6C0F">
        <w:rPr>
          <w:rFonts w:eastAsia="標楷體" w:hint="eastAsia"/>
        </w:rPr>
        <w:t>，中文稿件每篇另奉稿酬新台幣壹仟元整</w:t>
      </w:r>
      <w:r w:rsidRPr="008B6C0F">
        <w:rPr>
          <w:rFonts w:eastAsia="標楷體"/>
        </w:rPr>
        <w:t>。</w:t>
      </w:r>
    </w:p>
    <w:p w:rsidR="008B6C0F" w:rsidRPr="00D974BF" w:rsidRDefault="008B6C0F" w:rsidP="008B6C0F">
      <w:pPr>
        <w:ind w:left="1200" w:hangingChars="500" w:hanging="1200"/>
        <w:jc w:val="both"/>
        <w:rPr>
          <w:rFonts w:eastAsia="標楷體"/>
        </w:rPr>
      </w:pPr>
      <w:r w:rsidRPr="00D974BF">
        <w:rPr>
          <w:rFonts w:eastAsia="標楷體"/>
        </w:rPr>
        <w:t>第十四條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本辦法經行政會議通過，陳請校長核定後公布施行，修正時亦同。</w:t>
      </w:r>
    </w:p>
    <w:p w:rsidR="006F3403" w:rsidRPr="008B6C0F" w:rsidRDefault="006F3403"/>
    <w:sectPr w:rsidR="006F3403" w:rsidRPr="008B6C0F" w:rsidSect="008B6C0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E29D3"/>
    <w:multiLevelType w:val="hybridMultilevel"/>
    <w:tmpl w:val="91E6926E"/>
    <w:lvl w:ilvl="0" w:tplc="A912CAE8">
      <w:start w:val="1"/>
      <w:numFmt w:val="taiwaneseCountingThousand"/>
      <w:lvlText w:val="%1、"/>
      <w:lvlJc w:val="left"/>
      <w:pPr>
        <w:ind w:left="14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0F"/>
    <w:rsid w:val="006F3403"/>
    <w:rsid w:val="00862AEA"/>
    <w:rsid w:val="008B6C0F"/>
    <w:rsid w:val="00EB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5197BC-AD0A-4B36-94CE-E91F6D33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C0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1767</Characters>
  <Application>Microsoft Office Word</Application>
  <DocSecurity>0</DocSecurity>
  <Lines>14</Lines>
  <Paragraphs>4</Paragraphs>
  <ScaleCrop>false</ScaleCrop>
  <Company>User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dcterms:created xsi:type="dcterms:W3CDTF">2017-05-17T03:35:00Z</dcterms:created>
  <dcterms:modified xsi:type="dcterms:W3CDTF">2017-05-17T03:35:00Z</dcterms:modified>
</cp:coreProperties>
</file>